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2E68" w14:textId="77777777" w:rsidR="00AD7EA8" w:rsidRPr="00AD7EA8" w:rsidRDefault="00AD7EA8" w:rsidP="00AD7EA8">
      <w:pPr>
        <w:ind w:left="5670" w:hanging="1695"/>
        <w:rPr>
          <w:rFonts w:ascii="Times New Roman" w:hAnsi="Times New Roman" w:cs="Times New Roman"/>
          <w:sz w:val="28"/>
          <w:szCs w:val="28"/>
        </w:rPr>
      </w:pPr>
      <w:r w:rsidRPr="00AD7EA8">
        <w:rPr>
          <w:rFonts w:ascii="Times New Roman" w:hAnsi="Times New Roman" w:cs="Times New Roman"/>
          <w:sz w:val="28"/>
          <w:szCs w:val="28"/>
        </w:rPr>
        <w:t>UCHWAŁA NR……….</w:t>
      </w:r>
    </w:p>
    <w:p w14:paraId="642C3AC0" w14:textId="77777777" w:rsidR="00AD7EA8" w:rsidRDefault="00AD7EA8" w:rsidP="00AD7EA8">
      <w:pPr>
        <w:ind w:left="4956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POWIATU PYRZYCKIEGO</w:t>
      </w:r>
    </w:p>
    <w:p w14:paraId="0FD6B20B" w14:textId="74AEA822" w:rsidR="00AD7EA8" w:rsidRDefault="00AD7EA8" w:rsidP="00AD7EA8">
      <w:pPr>
        <w:ind w:left="4956" w:hanging="1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30 października 2024</w:t>
      </w:r>
      <w:r w:rsidR="00EB2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07DBF46C" w14:textId="66A70B6E" w:rsidR="00EB2BE0" w:rsidRPr="0014287B" w:rsidRDefault="00EB2BE0" w:rsidP="00EB2BE0">
      <w:pPr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 sprawie zmiany statutu Powiatu Pyrzyckiego</w:t>
      </w:r>
    </w:p>
    <w:p w14:paraId="00624C02" w14:textId="77777777" w:rsidR="00AD7EA8" w:rsidRDefault="00AD7EA8" w:rsidP="00AD7EA8">
      <w:pPr>
        <w:ind w:left="4956" w:hanging="1270"/>
        <w:rPr>
          <w:rFonts w:ascii="Times New Roman" w:hAnsi="Times New Roman" w:cs="Times New Roman"/>
          <w:sz w:val="24"/>
          <w:szCs w:val="24"/>
        </w:rPr>
      </w:pPr>
    </w:p>
    <w:p w14:paraId="27202AB7" w14:textId="316E5699" w:rsidR="0014287B" w:rsidRDefault="0014287B" w:rsidP="00142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podstawie art.12 pkt.1 ustawy z dnia 5 czerwca 1988 r. oraz uchwały </w:t>
      </w:r>
      <w:r w:rsidR="00EB2B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nr XXII/133/21 Rady Powiatu Pyrzyckiego z dnia 19 maja 2021 r. w sprawie uchwalenia statutu Powiatu Pyrzyckiego § 16. </w:t>
      </w:r>
      <w:r w:rsidR="00743DB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kt 1 ust. 1 uchwala co następuje:</w:t>
      </w:r>
    </w:p>
    <w:p w14:paraId="5AEFF25F" w14:textId="7B5BDF67" w:rsidR="007C354B" w:rsidRDefault="00C9383F" w:rsidP="00C93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287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287B">
        <w:rPr>
          <w:rFonts w:ascii="Times New Roman" w:hAnsi="Times New Roman" w:cs="Times New Roman"/>
          <w:sz w:val="24"/>
          <w:szCs w:val="24"/>
        </w:rPr>
        <w:t xml:space="preserve"> W statucie Powiatu Pyrzyckiego, stanowiącym załącznik do uchwały nr XXII/133/21 Rady Powiatu Pyrzyckiego z dnia 19 maja 2021 r. </w:t>
      </w:r>
      <w:r w:rsidR="007C354B">
        <w:rPr>
          <w:rFonts w:ascii="Times New Roman" w:hAnsi="Times New Roman" w:cs="Times New Roman"/>
          <w:sz w:val="24"/>
          <w:szCs w:val="24"/>
        </w:rPr>
        <w:t>w sprawie uchwalenia statutu Powiatu Pyrzyckiego (Dz. U</w:t>
      </w:r>
      <w:r w:rsidR="00EB2BE0">
        <w:rPr>
          <w:rFonts w:ascii="Times New Roman" w:hAnsi="Times New Roman" w:cs="Times New Roman"/>
          <w:sz w:val="24"/>
          <w:szCs w:val="24"/>
        </w:rPr>
        <w:t>rz</w:t>
      </w:r>
      <w:r w:rsidR="007C354B">
        <w:rPr>
          <w:rFonts w:ascii="Times New Roman" w:hAnsi="Times New Roman" w:cs="Times New Roman"/>
          <w:sz w:val="24"/>
          <w:szCs w:val="24"/>
        </w:rPr>
        <w:t>. Województwa Zachodniopomorskiego z 2021 r., poz. 2565) zmieni</w:t>
      </w:r>
      <w:r w:rsidR="00E452BD">
        <w:rPr>
          <w:rFonts w:ascii="Times New Roman" w:hAnsi="Times New Roman" w:cs="Times New Roman"/>
          <w:sz w:val="24"/>
          <w:szCs w:val="24"/>
        </w:rPr>
        <w:t>onym</w:t>
      </w:r>
      <w:r w:rsidR="007C354B">
        <w:rPr>
          <w:rFonts w:ascii="Times New Roman" w:hAnsi="Times New Roman" w:cs="Times New Roman"/>
          <w:sz w:val="24"/>
          <w:szCs w:val="24"/>
        </w:rPr>
        <w:t xml:space="preserve"> uchwałą nr XXXIX/220/2023 z dnia 25 stycznia 2023 r. (Dz. U</w:t>
      </w:r>
      <w:r w:rsidR="00EB2BE0">
        <w:rPr>
          <w:rFonts w:ascii="Times New Roman" w:hAnsi="Times New Roman" w:cs="Times New Roman"/>
          <w:sz w:val="24"/>
          <w:szCs w:val="24"/>
        </w:rPr>
        <w:t>rz</w:t>
      </w:r>
      <w:r w:rsidR="007C354B">
        <w:rPr>
          <w:rFonts w:ascii="Times New Roman" w:hAnsi="Times New Roman" w:cs="Times New Roman"/>
          <w:sz w:val="24"/>
          <w:szCs w:val="24"/>
        </w:rPr>
        <w:t xml:space="preserve">. Województwa Zachodniopomorskiego z 2023 r., poz. 915) wprowadza się następujące zmiany: </w:t>
      </w:r>
    </w:p>
    <w:p w14:paraId="091CDCBD" w14:textId="590CE285" w:rsidR="007C354B" w:rsidRDefault="007C354B" w:rsidP="00C9383F">
      <w:pPr>
        <w:pStyle w:val="Akapitzlist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45:</w:t>
      </w:r>
    </w:p>
    <w:p w14:paraId="5FEAC6F8" w14:textId="1CD363F6" w:rsidR="007C354B" w:rsidRPr="00C9383F" w:rsidRDefault="007C354B" w:rsidP="00C938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83F">
        <w:rPr>
          <w:rFonts w:ascii="Times New Roman" w:hAnsi="Times New Roman" w:cs="Times New Roman"/>
          <w:sz w:val="24"/>
          <w:szCs w:val="24"/>
        </w:rPr>
        <w:t>ust. 2 otrzymuje brzmienie:</w:t>
      </w:r>
      <w:r w:rsidR="00CF72E1" w:rsidRPr="00C9383F">
        <w:rPr>
          <w:rFonts w:ascii="Times New Roman" w:hAnsi="Times New Roman" w:cs="Times New Roman"/>
          <w:sz w:val="24"/>
          <w:szCs w:val="24"/>
        </w:rPr>
        <w:t xml:space="preserve"> „</w:t>
      </w:r>
      <w:r w:rsidRPr="00C9383F">
        <w:rPr>
          <w:rFonts w:ascii="Times New Roman" w:hAnsi="Times New Roman" w:cs="Times New Roman"/>
          <w:sz w:val="24"/>
          <w:szCs w:val="24"/>
        </w:rPr>
        <w:t>2</w:t>
      </w:r>
      <w:r w:rsidR="00EB2BE0">
        <w:rPr>
          <w:rFonts w:ascii="Times New Roman" w:hAnsi="Times New Roman" w:cs="Times New Roman"/>
          <w:sz w:val="24"/>
          <w:szCs w:val="24"/>
        </w:rPr>
        <w:t>.</w:t>
      </w:r>
      <w:r w:rsidRPr="00C9383F">
        <w:rPr>
          <w:rFonts w:ascii="Times New Roman" w:hAnsi="Times New Roman" w:cs="Times New Roman"/>
          <w:sz w:val="24"/>
          <w:szCs w:val="24"/>
        </w:rPr>
        <w:t xml:space="preserve"> w skład zarządu wchodzi 5 osób: starosta jako przewodniczący zarządu, wicestarosta , 3 nieetatowych członków zarządu</w:t>
      </w:r>
      <w:r w:rsidR="00CF72E1" w:rsidRPr="00C9383F">
        <w:rPr>
          <w:rFonts w:ascii="Times New Roman" w:hAnsi="Times New Roman" w:cs="Times New Roman"/>
          <w:sz w:val="24"/>
          <w:szCs w:val="24"/>
        </w:rPr>
        <w:t>”</w:t>
      </w:r>
    </w:p>
    <w:p w14:paraId="328A8637" w14:textId="49D83145" w:rsidR="007C354B" w:rsidRPr="00580315" w:rsidRDefault="00CF72E1" w:rsidP="0058031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15">
        <w:rPr>
          <w:rFonts w:ascii="Times New Roman" w:hAnsi="Times New Roman" w:cs="Times New Roman"/>
          <w:sz w:val="24"/>
          <w:szCs w:val="24"/>
        </w:rPr>
        <w:t xml:space="preserve">ust. 5 otrzymuje brzmienie: „5. Ze starostą, </w:t>
      </w:r>
      <w:r w:rsidR="006F442B">
        <w:rPr>
          <w:rFonts w:ascii="Times New Roman" w:hAnsi="Times New Roman" w:cs="Times New Roman"/>
          <w:sz w:val="24"/>
          <w:szCs w:val="24"/>
        </w:rPr>
        <w:t xml:space="preserve">wicestarostą </w:t>
      </w:r>
      <w:r w:rsidRPr="00580315">
        <w:rPr>
          <w:rFonts w:ascii="Times New Roman" w:hAnsi="Times New Roman" w:cs="Times New Roman"/>
          <w:sz w:val="24"/>
          <w:szCs w:val="24"/>
        </w:rPr>
        <w:t>nawiązuj</w:t>
      </w:r>
      <w:r w:rsidR="00C9383F">
        <w:rPr>
          <w:rFonts w:ascii="Times New Roman" w:hAnsi="Times New Roman" w:cs="Times New Roman"/>
          <w:sz w:val="24"/>
          <w:szCs w:val="24"/>
        </w:rPr>
        <w:t>e</w:t>
      </w:r>
      <w:r w:rsidRPr="00580315">
        <w:rPr>
          <w:rFonts w:ascii="Times New Roman" w:hAnsi="Times New Roman" w:cs="Times New Roman"/>
          <w:sz w:val="24"/>
          <w:szCs w:val="24"/>
        </w:rPr>
        <w:t xml:space="preserve"> się stosunek pracy na podstawie wyboru”.</w:t>
      </w:r>
    </w:p>
    <w:p w14:paraId="4052ECFD" w14:textId="5507AD2E" w:rsidR="007C354B" w:rsidRDefault="00C9383F" w:rsidP="00C9383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72E1">
        <w:rPr>
          <w:rFonts w:ascii="Times New Roman" w:hAnsi="Times New Roman" w:cs="Times New Roman"/>
          <w:sz w:val="24"/>
          <w:szCs w:val="24"/>
        </w:rPr>
        <w:t xml:space="preserve">§ 2. Uchwała wchodzi w życie po upływie 14 dni od dnia jej opublikowania w Dzienniku Urzędowym Województwa Zachodniopomorskiego. </w:t>
      </w:r>
    </w:p>
    <w:p w14:paraId="1C18F987" w14:textId="77777777" w:rsidR="00EB2BE0" w:rsidRDefault="00EB2BE0" w:rsidP="00C9383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7AFDA2" w14:textId="11C7A442" w:rsidR="00AD7EA8" w:rsidRDefault="00AD7EA8" w:rsidP="00C9383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 grupa radnych podpisy we wniosku.</w:t>
      </w:r>
    </w:p>
    <w:p w14:paraId="353CF519" w14:textId="77777777" w:rsidR="00AD7EA8" w:rsidRDefault="00AD7EA8" w:rsidP="00C9383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064A18" w14:textId="77777777" w:rsidR="00AD7EA8" w:rsidRDefault="00AD7EA8" w:rsidP="00C9383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BB941A" w14:textId="77777777" w:rsidR="00AD7EA8" w:rsidRDefault="00AD7EA8" w:rsidP="00C9383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37D7CF" w14:textId="77777777" w:rsidR="00AD7EA8" w:rsidRDefault="00AD7EA8" w:rsidP="00AD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41A44" w14:textId="77777777" w:rsidR="00AD7EA8" w:rsidRDefault="00AD7EA8" w:rsidP="00AD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41484" w14:textId="77777777" w:rsidR="00AD7EA8" w:rsidRDefault="00AD7EA8" w:rsidP="00AD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E4F0C" w14:textId="77777777" w:rsidR="00AD7EA8" w:rsidRDefault="00AD7EA8" w:rsidP="00AD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AAF11" w14:textId="77777777" w:rsidR="00EB2BE0" w:rsidRPr="00AD7EA8" w:rsidRDefault="00EB2BE0" w:rsidP="00AD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A8AA3" w14:textId="77777777" w:rsidR="00EB2BE0" w:rsidRDefault="00EB2BE0" w:rsidP="00EF1415">
      <w:pPr>
        <w:pStyle w:val="Akapitzlist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CB3F93" w14:textId="22AFB5B4" w:rsidR="008E05AC" w:rsidRDefault="00EF1415" w:rsidP="00EF1415">
      <w:pPr>
        <w:pStyle w:val="Akapitzlist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14F483FC" w14:textId="77777777" w:rsidR="00EF1415" w:rsidRDefault="00EF1415" w:rsidP="00EF1415">
      <w:pPr>
        <w:pStyle w:val="Akapitzlist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D3909F" w14:textId="234A28DF" w:rsidR="00EF1415" w:rsidRPr="007C354B" w:rsidRDefault="00EF1415" w:rsidP="00EF1415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zbyt duże koszty funkcjonowania zarządu w obecnym kształcie proponujemy zaoszczędzone środki finansowe z etatowego członka zarządu przeznaczyć na inne niezbędne wydatki samorządu powiatowego (np. inwestycje drogowe, oświatowe czy związane z ochroną środowiska). Czynności nadzoru i koordynacji służb związanych z szeroko pojętym bezpieczeństwem obywateli można bez dodatkowego finansowania przekierować na obowiązki wicestarosty.</w:t>
      </w:r>
    </w:p>
    <w:sectPr w:rsidR="00EF1415" w:rsidRPr="007C354B" w:rsidSect="00DD4733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B4920" w14:textId="77777777" w:rsidR="00DE0B0D" w:rsidRDefault="00DE0B0D" w:rsidP="00DE0B0D">
      <w:pPr>
        <w:spacing w:after="0" w:line="240" w:lineRule="auto"/>
      </w:pPr>
      <w:r>
        <w:separator/>
      </w:r>
    </w:p>
  </w:endnote>
  <w:endnote w:type="continuationSeparator" w:id="0">
    <w:p w14:paraId="35D7C175" w14:textId="77777777" w:rsidR="00DE0B0D" w:rsidRDefault="00DE0B0D" w:rsidP="00DE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FF8FB" w14:textId="77777777" w:rsidR="00DE0B0D" w:rsidRDefault="00DE0B0D" w:rsidP="00DE0B0D">
      <w:pPr>
        <w:spacing w:after="0" w:line="240" w:lineRule="auto"/>
      </w:pPr>
      <w:r>
        <w:separator/>
      </w:r>
    </w:p>
  </w:footnote>
  <w:footnote w:type="continuationSeparator" w:id="0">
    <w:p w14:paraId="1970CBC5" w14:textId="77777777" w:rsidR="00DE0B0D" w:rsidRDefault="00DE0B0D" w:rsidP="00DE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218F" w14:textId="7821D827" w:rsidR="00DE0B0D" w:rsidRDefault="00DE0B0D" w:rsidP="00DE0B0D">
    <w:pPr>
      <w:pStyle w:val="Nagwek"/>
      <w:jc w:val="right"/>
    </w:pPr>
    <w:r>
      <w:t>Proj. Nr 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2DDB"/>
    <w:multiLevelType w:val="hybridMultilevel"/>
    <w:tmpl w:val="AD90EA9C"/>
    <w:lvl w:ilvl="0" w:tplc="81065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A72186"/>
    <w:multiLevelType w:val="hybridMultilevel"/>
    <w:tmpl w:val="FF38D42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6D503A"/>
    <w:multiLevelType w:val="hybridMultilevel"/>
    <w:tmpl w:val="3AD43F30"/>
    <w:lvl w:ilvl="0" w:tplc="7922762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2440A88"/>
    <w:multiLevelType w:val="hybridMultilevel"/>
    <w:tmpl w:val="D056322C"/>
    <w:lvl w:ilvl="0" w:tplc="81C83E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38547384">
    <w:abstractNumId w:val="0"/>
  </w:num>
  <w:num w:numId="2" w16cid:durableId="1763799482">
    <w:abstractNumId w:val="3"/>
  </w:num>
  <w:num w:numId="3" w16cid:durableId="1381512787">
    <w:abstractNumId w:val="2"/>
  </w:num>
  <w:num w:numId="4" w16cid:durableId="122788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7B"/>
    <w:rsid w:val="00035D29"/>
    <w:rsid w:val="000765C9"/>
    <w:rsid w:val="000E09A3"/>
    <w:rsid w:val="0014287B"/>
    <w:rsid w:val="00194379"/>
    <w:rsid w:val="00240D48"/>
    <w:rsid w:val="00411626"/>
    <w:rsid w:val="00580315"/>
    <w:rsid w:val="005C6395"/>
    <w:rsid w:val="005F58C0"/>
    <w:rsid w:val="006F442B"/>
    <w:rsid w:val="00735494"/>
    <w:rsid w:val="007360B0"/>
    <w:rsid w:val="00743DB7"/>
    <w:rsid w:val="007C354B"/>
    <w:rsid w:val="00873F56"/>
    <w:rsid w:val="008E05AC"/>
    <w:rsid w:val="00906AEF"/>
    <w:rsid w:val="0097420D"/>
    <w:rsid w:val="00AD7EA8"/>
    <w:rsid w:val="00B33A40"/>
    <w:rsid w:val="00C9383F"/>
    <w:rsid w:val="00CB17C1"/>
    <w:rsid w:val="00CF72E1"/>
    <w:rsid w:val="00DD4733"/>
    <w:rsid w:val="00DE0B0D"/>
    <w:rsid w:val="00E452BD"/>
    <w:rsid w:val="00E45576"/>
    <w:rsid w:val="00E52802"/>
    <w:rsid w:val="00EB2BE0"/>
    <w:rsid w:val="00E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9E29"/>
  <w15:chartTrackingRefBased/>
  <w15:docId w15:val="{9FBE7AC5-BD3D-4EEF-9927-BD168503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5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B0D"/>
  </w:style>
  <w:style w:type="paragraph" w:styleId="Stopka">
    <w:name w:val="footer"/>
    <w:basedOn w:val="Normalny"/>
    <w:link w:val="StopkaZnak"/>
    <w:uiPriority w:val="99"/>
    <w:unhideWhenUsed/>
    <w:rsid w:val="00DE0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CE060-B3F5-4756-852F-99D7690A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Jolanta Kolasinska</cp:lastModifiedBy>
  <cp:revision>2</cp:revision>
  <cp:lastPrinted>2024-10-10T08:00:00Z</cp:lastPrinted>
  <dcterms:created xsi:type="dcterms:W3CDTF">2024-10-29T14:04:00Z</dcterms:created>
  <dcterms:modified xsi:type="dcterms:W3CDTF">2024-10-29T14:04:00Z</dcterms:modified>
</cp:coreProperties>
</file>